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87" w:rsidRDefault="00834D87" w:rsidP="00424E30">
      <w:pPr>
        <w:ind w:left="3969"/>
        <w:rPr>
          <w:rFonts w:ascii="Times New Roman" w:hAnsi="Times New Roman"/>
          <w:sz w:val="24"/>
          <w:szCs w:val="24"/>
          <w:lang w:val="es-AR"/>
        </w:rPr>
      </w:pPr>
    </w:p>
    <w:p w:rsidR="00036A96" w:rsidRPr="00036A96" w:rsidRDefault="00036A96" w:rsidP="0021502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036A96">
        <w:rPr>
          <w:rFonts w:ascii="Verdana" w:hAnsi="Verdana"/>
          <w:b/>
          <w:sz w:val="22"/>
          <w:szCs w:val="22"/>
        </w:rPr>
        <w:t xml:space="preserve">CIRCULAR ACLARATORIA </w:t>
      </w:r>
      <w:r w:rsidR="0021502E">
        <w:rPr>
          <w:rFonts w:ascii="Verdana" w:hAnsi="Verdana"/>
          <w:b/>
          <w:sz w:val="22"/>
          <w:szCs w:val="22"/>
        </w:rPr>
        <w:t xml:space="preserve">SIN CONSULTA </w:t>
      </w:r>
      <w:r w:rsidRPr="00036A96">
        <w:rPr>
          <w:rFonts w:ascii="Verdana" w:hAnsi="Verdana"/>
          <w:b/>
          <w:sz w:val="22"/>
          <w:szCs w:val="22"/>
        </w:rPr>
        <w:t xml:space="preserve">Nº </w:t>
      </w:r>
      <w:r w:rsidR="0016760B">
        <w:rPr>
          <w:rFonts w:ascii="Verdana" w:hAnsi="Verdana"/>
          <w:b/>
          <w:sz w:val="22"/>
          <w:szCs w:val="22"/>
        </w:rPr>
        <w:t>2</w:t>
      </w:r>
    </w:p>
    <w:p w:rsidR="00AD799C" w:rsidRDefault="00AD799C" w:rsidP="00AD7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</w:p>
    <w:p w:rsidR="00EA0303" w:rsidRDefault="00EA0303" w:rsidP="00AD7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</w:p>
    <w:p w:rsidR="00036A96" w:rsidRPr="00AD799C" w:rsidRDefault="00AD799C" w:rsidP="00AD7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AD799C">
        <w:rPr>
          <w:rFonts w:ascii="Verdana" w:hAnsi="Verdana"/>
          <w:b/>
          <w:sz w:val="22"/>
          <w:szCs w:val="22"/>
        </w:rPr>
        <w:t>Licitación Pública N° 1/2016</w:t>
      </w:r>
    </w:p>
    <w:p w:rsidR="00036A96" w:rsidRDefault="004A6469" w:rsidP="00AD799C">
      <w:pPr>
        <w:pStyle w:val="NormalWeb"/>
        <w:spacing w:before="0" w:beforeAutospacing="0" w:after="240" w:afterAutospacing="0"/>
        <w:jc w:val="center"/>
        <w:rPr>
          <w:rFonts w:ascii="Verdana" w:hAnsi="Verdana"/>
          <w:sz w:val="22"/>
          <w:szCs w:val="22"/>
          <w:lang w:val="es-ES_tradnl"/>
        </w:rPr>
      </w:pPr>
      <w:r w:rsidRPr="004A6469">
        <w:rPr>
          <w:rFonts w:ascii="Verdana" w:hAnsi="Verdana"/>
          <w:sz w:val="22"/>
          <w:szCs w:val="22"/>
          <w:lang w:val="es-ES_tradnl"/>
        </w:rPr>
        <w:t>GASODUCTO A CURUZU CUATIA: “GASODUCTO DE ALTA PRESIÓN CON CAÑOS DE ACERO DE 8” DE DIAMETRO DESDE ESTACIÓN DE MEDICIÓN EN COLONIA LIBERTAD HASTA ERPP DE CURUZÚ CUATIÁ Y OBRAS COMPLEMENTARIAS -CURUZÚ CUATIÁ”</w:t>
      </w:r>
    </w:p>
    <w:p w:rsidR="00DF05BD" w:rsidRPr="00036A96" w:rsidRDefault="00DF05BD" w:rsidP="00036A96">
      <w:pPr>
        <w:pStyle w:val="NormalWeb"/>
        <w:spacing w:before="0" w:beforeAutospacing="0" w:after="240" w:afterAutospacing="0"/>
        <w:jc w:val="both"/>
        <w:rPr>
          <w:rFonts w:ascii="Verdana" w:hAnsi="Verdana"/>
          <w:sz w:val="22"/>
          <w:szCs w:val="22"/>
        </w:rPr>
      </w:pPr>
    </w:p>
    <w:p w:rsidR="0064174D" w:rsidRPr="00612C8E" w:rsidRDefault="00612C8E" w:rsidP="00612C8E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612C8E">
        <w:rPr>
          <w:rFonts w:ascii="Verdana" w:hAnsi="Verdana"/>
          <w:b/>
          <w:sz w:val="22"/>
          <w:szCs w:val="22"/>
          <w:lang w:val="es-ES_tradnl"/>
        </w:rPr>
        <w:t>S</w:t>
      </w:r>
      <w:r w:rsidR="0064174D" w:rsidRPr="00612C8E">
        <w:rPr>
          <w:rFonts w:ascii="Verdana" w:hAnsi="Verdana"/>
          <w:b/>
          <w:sz w:val="22"/>
          <w:szCs w:val="22"/>
          <w:lang w:val="es-ES_tradnl"/>
        </w:rPr>
        <w:t>ección</w:t>
      </w:r>
      <w:r w:rsidR="00706B90">
        <w:rPr>
          <w:rFonts w:ascii="Verdana" w:hAnsi="Verdana"/>
          <w:b/>
          <w:sz w:val="22"/>
          <w:szCs w:val="22"/>
        </w:rPr>
        <w:t>III</w:t>
      </w:r>
      <w:r w:rsidRPr="00612C8E">
        <w:rPr>
          <w:rFonts w:ascii="Verdana" w:hAnsi="Verdana"/>
          <w:b/>
          <w:sz w:val="22"/>
          <w:szCs w:val="22"/>
        </w:rPr>
        <w:t>.</w:t>
      </w:r>
      <w:r w:rsidR="002646EB">
        <w:rPr>
          <w:rFonts w:ascii="Verdana" w:hAnsi="Verdana"/>
          <w:b/>
          <w:sz w:val="22"/>
          <w:szCs w:val="22"/>
        </w:rPr>
        <w:t xml:space="preserve"> </w:t>
      </w:r>
      <w:r w:rsidR="00706B90">
        <w:rPr>
          <w:rFonts w:ascii="Verdana" w:hAnsi="Verdana"/>
          <w:b/>
          <w:sz w:val="22"/>
          <w:szCs w:val="22"/>
        </w:rPr>
        <w:t>Formulario</w:t>
      </w:r>
      <w:r w:rsidR="002646EB">
        <w:rPr>
          <w:rFonts w:ascii="Verdana" w:hAnsi="Verdana"/>
          <w:b/>
          <w:sz w:val="22"/>
          <w:szCs w:val="22"/>
        </w:rPr>
        <w:t>s</w:t>
      </w:r>
      <w:r w:rsidR="00706B90">
        <w:rPr>
          <w:rFonts w:ascii="Verdana" w:hAnsi="Verdana"/>
          <w:b/>
          <w:sz w:val="22"/>
          <w:szCs w:val="22"/>
        </w:rPr>
        <w:t xml:space="preserve"> de la Oferta </w:t>
      </w:r>
      <w:r w:rsidR="002646EB">
        <w:rPr>
          <w:rFonts w:ascii="Verdana" w:hAnsi="Verdana"/>
          <w:b/>
          <w:sz w:val="22"/>
          <w:szCs w:val="22"/>
        </w:rPr>
        <w:t xml:space="preserve">- </w:t>
      </w:r>
      <w:r w:rsidR="002646EB" w:rsidRPr="002646EB">
        <w:rPr>
          <w:rFonts w:ascii="Verdana" w:hAnsi="Verdana"/>
          <w:b/>
          <w:sz w:val="22"/>
          <w:szCs w:val="22"/>
        </w:rPr>
        <w:t>PLANILLA DE LA PROPUESTA PRECIOS - Modalidad 1</w:t>
      </w:r>
    </w:p>
    <w:p w:rsidR="00DF05BD" w:rsidRDefault="00DF05BD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EA0303" w:rsidRDefault="00EA0303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Donde dice:</w:t>
      </w:r>
    </w:p>
    <w:p w:rsidR="00EA0303" w:rsidRDefault="00EA0303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tbl>
      <w:tblPr>
        <w:tblW w:w="87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4024"/>
        <w:gridCol w:w="827"/>
        <w:gridCol w:w="993"/>
        <w:gridCol w:w="1028"/>
        <w:gridCol w:w="1111"/>
      </w:tblGrid>
      <w:tr w:rsidR="00706B90" w:rsidRPr="0018774B" w:rsidTr="00F71CB3">
        <w:trPr>
          <w:trHeight w:val="54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4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PROVISIÓN E INSTALACION DE TRITUBO</w:t>
            </w:r>
          </w:p>
        </w:tc>
      </w:tr>
      <w:tr w:rsidR="00706B90" w:rsidRPr="0018774B" w:rsidTr="00F71CB3">
        <w:trPr>
          <w:trHeight w:val="5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4.1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Provisión e instalación de tritubo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</w:tr>
    </w:tbl>
    <w:p w:rsidR="00706B90" w:rsidRDefault="00706B90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06B90" w:rsidRDefault="00706B90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Debe decir:</w:t>
      </w:r>
    </w:p>
    <w:p w:rsidR="00706B90" w:rsidRDefault="00706B90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tbl>
      <w:tblPr>
        <w:tblW w:w="87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4024"/>
        <w:gridCol w:w="827"/>
        <w:gridCol w:w="993"/>
        <w:gridCol w:w="1028"/>
        <w:gridCol w:w="1111"/>
      </w:tblGrid>
      <w:tr w:rsidR="00706B90" w:rsidRPr="0018774B" w:rsidTr="00F71CB3">
        <w:trPr>
          <w:trHeight w:val="54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4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PROVISIÓN E INSTALACION DE TRITUBO</w:t>
            </w:r>
          </w:p>
        </w:tc>
      </w:tr>
      <w:tr w:rsidR="00706B90" w:rsidRPr="0018774B" w:rsidTr="00F71CB3">
        <w:trPr>
          <w:trHeight w:val="5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4.1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Provisión e instalación de tritubo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17.920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</w:tr>
    </w:tbl>
    <w:p w:rsidR="00706B90" w:rsidRDefault="00706B90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2646EB" w:rsidRPr="009F787F" w:rsidRDefault="002646EB" w:rsidP="00706B90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612C8E">
        <w:rPr>
          <w:rFonts w:ascii="Verdana" w:hAnsi="Verdana"/>
          <w:b/>
          <w:sz w:val="22"/>
          <w:szCs w:val="22"/>
          <w:lang w:val="es-ES_tradnl"/>
        </w:rPr>
        <w:t>Sección</w:t>
      </w:r>
      <w:r w:rsidRPr="009F787F">
        <w:rPr>
          <w:rFonts w:ascii="Verdana" w:hAnsi="Verdana"/>
          <w:b/>
          <w:sz w:val="22"/>
          <w:szCs w:val="22"/>
          <w:lang w:val="es-ES_tradnl"/>
        </w:rPr>
        <w:t>III. Formularios de la Oferta - PLANILLA DE LA PROPUESTA PRECIOS - Modalidad 2</w:t>
      </w:r>
    </w:p>
    <w:p w:rsidR="009F787F" w:rsidRDefault="00706B90" w:rsidP="009F787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F787F">
        <w:rPr>
          <w:rFonts w:ascii="Verdana" w:hAnsi="Verdana"/>
          <w:sz w:val="22"/>
          <w:szCs w:val="22"/>
        </w:rPr>
        <w:t xml:space="preserve"> </w:t>
      </w:r>
    </w:p>
    <w:p w:rsidR="00706B90" w:rsidRPr="009F787F" w:rsidRDefault="009F787F" w:rsidP="009F787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706B90" w:rsidRPr="009F787F">
        <w:rPr>
          <w:rFonts w:ascii="Verdana" w:hAnsi="Verdana"/>
          <w:sz w:val="22"/>
          <w:szCs w:val="22"/>
        </w:rPr>
        <w:t>e agrega el ítem 4 a la planilla</w:t>
      </w:r>
      <w:r>
        <w:rPr>
          <w:rFonts w:ascii="Verdana" w:hAnsi="Verdana"/>
          <w:sz w:val="22"/>
          <w:szCs w:val="22"/>
        </w:rPr>
        <w:t>:</w:t>
      </w:r>
    </w:p>
    <w:p w:rsidR="00706B90" w:rsidRDefault="00706B90" w:rsidP="00706B90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W w:w="87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4024"/>
        <w:gridCol w:w="827"/>
        <w:gridCol w:w="993"/>
        <w:gridCol w:w="1028"/>
        <w:gridCol w:w="1111"/>
      </w:tblGrid>
      <w:tr w:rsidR="00706B90" w:rsidRPr="0018774B" w:rsidTr="00F71CB3">
        <w:trPr>
          <w:trHeight w:val="54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4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PROVISIÓN E INSTALACION DE TRITUBO</w:t>
            </w:r>
          </w:p>
        </w:tc>
      </w:tr>
      <w:tr w:rsidR="00706B90" w:rsidRPr="0018774B" w:rsidTr="00F71CB3">
        <w:trPr>
          <w:trHeight w:val="5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4.1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Provisión e instalación de tritubo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16.690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</w:tr>
    </w:tbl>
    <w:p w:rsidR="00706B90" w:rsidRDefault="00706B90" w:rsidP="00706B90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06B90" w:rsidRPr="009F787F" w:rsidRDefault="009F787F" w:rsidP="00706B90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612C8E">
        <w:rPr>
          <w:rFonts w:ascii="Verdana" w:hAnsi="Verdana"/>
          <w:b/>
          <w:sz w:val="22"/>
          <w:szCs w:val="22"/>
          <w:lang w:val="es-ES_tradnl"/>
        </w:rPr>
        <w:t>Sección</w:t>
      </w:r>
      <w:r w:rsidRPr="009F787F">
        <w:rPr>
          <w:rFonts w:ascii="Verdana" w:hAnsi="Verdana"/>
          <w:b/>
          <w:sz w:val="22"/>
          <w:szCs w:val="22"/>
          <w:lang w:val="es-ES_tradnl"/>
        </w:rPr>
        <w:t>III. Formularios de la Oferta - PLANILLA DE LA PROPUESTA PRECIOS - Modalidad 3</w:t>
      </w:r>
    </w:p>
    <w:p w:rsidR="00706B90" w:rsidRDefault="00706B90" w:rsidP="00706B90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EA0303" w:rsidRDefault="00EA0303" w:rsidP="00EA030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Donde dice:</w:t>
      </w:r>
    </w:p>
    <w:p w:rsidR="00EA0303" w:rsidRDefault="00EA0303" w:rsidP="00706B90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tbl>
      <w:tblPr>
        <w:tblW w:w="87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4024"/>
        <w:gridCol w:w="827"/>
        <w:gridCol w:w="993"/>
        <w:gridCol w:w="1028"/>
        <w:gridCol w:w="1111"/>
      </w:tblGrid>
      <w:tr w:rsidR="00706B90" w:rsidRPr="0018774B" w:rsidTr="00F71CB3">
        <w:trPr>
          <w:trHeight w:val="54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4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PROVISIÓN E INSTALACION DE TRITUBO</w:t>
            </w:r>
          </w:p>
        </w:tc>
      </w:tr>
      <w:tr w:rsidR="00706B90" w:rsidRPr="0018774B" w:rsidTr="00F71CB3">
        <w:trPr>
          <w:trHeight w:val="5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4.1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Provisión e instalación de tritubo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</w:tr>
    </w:tbl>
    <w:p w:rsidR="00706B90" w:rsidRDefault="00706B90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06B90" w:rsidRDefault="00706B90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Debe decir:</w:t>
      </w:r>
    </w:p>
    <w:p w:rsidR="00706B90" w:rsidRDefault="00706B90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tbl>
      <w:tblPr>
        <w:tblW w:w="87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4024"/>
        <w:gridCol w:w="827"/>
        <w:gridCol w:w="993"/>
        <w:gridCol w:w="1028"/>
        <w:gridCol w:w="1111"/>
      </w:tblGrid>
      <w:tr w:rsidR="00706B90" w:rsidRPr="0018774B" w:rsidTr="00F71CB3">
        <w:trPr>
          <w:trHeight w:val="54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4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b/>
                <w:bCs/>
                <w:color w:val="000000"/>
              </w:rPr>
            </w:pPr>
            <w:r w:rsidRPr="0018774B">
              <w:rPr>
                <w:b/>
                <w:bCs/>
                <w:color w:val="000000"/>
              </w:rPr>
              <w:t>PROVISIÓN E INSTALACION DE TRITUBO</w:t>
            </w:r>
          </w:p>
        </w:tc>
      </w:tr>
      <w:tr w:rsidR="00706B90" w:rsidRPr="0018774B" w:rsidTr="00F71CB3">
        <w:trPr>
          <w:trHeight w:val="5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4.1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Provisión e instalación de tritubo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 w:rsidRPr="0018774B">
              <w:rPr>
                <w:color w:val="000000"/>
              </w:rPr>
              <w:t>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34.610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B90" w:rsidRPr="0018774B" w:rsidRDefault="00706B90" w:rsidP="00493E31">
            <w:pPr>
              <w:jc w:val="center"/>
              <w:rPr>
                <w:color w:val="000000"/>
              </w:rPr>
            </w:pPr>
          </w:p>
        </w:tc>
      </w:tr>
    </w:tbl>
    <w:p w:rsidR="00DF05BD" w:rsidRPr="00036A96" w:rsidRDefault="00DF05BD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2646EB" w:rsidRPr="002646EB" w:rsidRDefault="00497108" w:rsidP="002646EB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2646EB">
        <w:rPr>
          <w:rFonts w:ascii="Verdana" w:hAnsi="Verdana"/>
          <w:b/>
          <w:sz w:val="22"/>
          <w:szCs w:val="22"/>
          <w:lang w:val="es-ES_tradnl"/>
        </w:rPr>
        <w:t xml:space="preserve">Sección </w:t>
      </w:r>
      <w:r w:rsidR="00706B90" w:rsidRPr="002646EB">
        <w:rPr>
          <w:rFonts w:ascii="Verdana" w:hAnsi="Verdana"/>
          <w:b/>
          <w:sz w:val="22"/>
          <w:szCs w:val="22"/>
          <w:lang w:val="es-ES_tradnl"/>
        </w:rPr>
        <w:t>VI</w:t>
      </w:r>
      <w:r w:rsidRPr="002646EB">
        <w:rPr>
          <w:rFonts w:ascii="Verdana" w:hAnsi="Verdana"/>
          <w:b/>
          <w:sz w:val="22"/>
          <w:szCs w:val="22"/>
          <w:lang w:val="es-ES_tradnl"/>
        </w:rPr>
        <w:t xml:space="preserve">. </w:t>
      </w:r>
      <w:r w:rsidR="00706B90" w:rsidRPr="002646EB">
        <w:rPr>
          <w:rFonts w:ascii="Verdana" w:hAnsi="Verdana"/>
          <w:b/>
          <w:sz w:val="22"/>
          <w:szCs w:val="22"/>
          <w:lang w:val="es-ES_tradnl"/>
        </w:rPr>
        <w:t>Especificaciones y Condiciones de Cumplimiento</w:t>
      </w:r>
      <w:r w:rsidR="002646EB" w:rsidRPr="002646EB">
        <w:rPr>
          <w:rFonts w:ascii="Verdana" w:hAnsi="Verdana"/>
          <w:b/>
          <w:sz w:val="22"/>
          <w:szCs w:val="22"/>
          <w:lang w:val="es-ES_tradnl"/>
        </w:rPr>
        <w:t xml:space="preserve"> - Memoria Técnica</w:t>
      </w:r>
    </w:p>
    <w:p w:rsidR="009F787F" w:rsidRDefault="009F787F" w:rsidP="00937A35">
      <w:pPr>
        <w:jc w:val="both"/>
        <w:rPr>
          <w:rFonts w:ascii="Verdana" w:eastAsia="Times New Roman" w:hAnsi="Verdana"/>
          <w:lang w:val="es-ES_tradnl"/>
        </w:rPr>
      </w:pPr>
    </w:p>
    <w:p w:rsidR="00937A35" w:rsidRPr="00937A35" w:rsidRDefault="00802D53" w:rsidP="00937A35">
      <w:pPr>
        <w:jc w:val="both"/>
        <w:rPr>
          <w:rFonts w:ascii="Verdana" w:eastAsia="Times New Roman" w:hAnsi="Verdana"/>
          <w:lang w:val="es-ES_tradnl"/>
        </w:rPr>
      </w:pPr>
      <w:r>
        <w:rPr>
          <w:rFonts w:ascii="Verdana" w:eastAsia="Times New Roman" w:hAnsi="Verdana"/>
          <w:lang w:val="es-ES_tradnl"/>
        </w:rPr>
        <w:t xml:space="preserve">Se reemplaza el párrafo: </w:t>
      </w:r>
      <w:r w:rsidR="0016760B">
        <w:rPr>
          <w:rFonts w:ascii="Verdana" w:eastAsia="Times New Roman" w:hAnsi="Verdana"/>
          <w:lang w:val="es-ES_tradnl"/>
        </w:rPr>
        <w:t>“</w:t>
      </w:r>
      <w:r w:rsidR="0016760B" w:rsidRPr="0018774B">
        <w:t xml:space="preserve">B) </w:t>
      </w:r>
      <w:r w:rsidR="0016760B" w:rsidRPr="0018774B">
        <w:rPr>
          <w:rFonts w:eastAsia="Calibri"/>
        </w:rPr>
        <w:t xml:space="preserve">Provisión y tendido de </w:t>
      </w:r>
      <w:r w:rsidR="0016760B">
        <w:rPr>
          <w:rFonts w:eastAsia="Calibri"/>
        </w:rPr>
        <w:t>3.000</w:t>
      </w:r>
      <w:r w:rsidR="0016760B" w:rsidRPr="0018774B">
        <w:rPr>
          <w:rFonts w:eastAsia="Calibri"/>
        </w:rPr>
        <w:t xml:space="preserve"> metros de Tritubo, incluyendo cámaras de inspección a lo largo de la traza del gasoducto y todos los elementos necesarios para su correcta utilización según normas NAG 100, desde Estación de Medición de TGN en  la localidad de Colonia Libertad</w:t>
      </w:r>
      <w:r w:rsidR="0016760B">
        <w:rPr>
          <w:rFonts w:eastAsia="Calibri"/>
        </w:rPr>
        <w:t xml:space="preserve"> hasta la progresiva 3000 del gasoducto</w:t>
      </w:r>
      <w:r w:rsidR="0016760B" w:rsidRPr="0018774B">
        <w:rPr>
          <w:rFonts w:eastAsia="Calibri"/>
        </w:rPr>
        <w:t xml:space="preserve">. </w:t>
      </w:r>
      <w:r w:rsidR="0016760B" w:rsidRPr="0018774B">
        <w:rPr>
          <w:color w:val="000000"/>
        </w:rPr>
        <w:t>Se colocara a lo largo de todo el recorrido del gasoducto un tritubo para a futuro colocar fibra óptica</w:t>
      </w:r>
      <w:r w:rsidR="0016760B">
        <w:rPr>
          <w:color w:val="000000"/>
        </w:rPr>
        <w:t>”</w:t>
      </w:r>
    </w:p>
    <w:p w:rsidR="00802D53" w:rsidRDefault="00802D53" w:rsidP="00802D53">
      <w:pPr>
        <w:jc w:val="both"/>
        <w:rPr>
          <w:rFonts w:ascii="Verdana" w:eastAsia="Times New Roman" w:hAnsi="Verdana"/>
          <w:lang w:val="es-ES_tradnl"/>
        </w:rPr>
      </w:pPr>
    </w:p>
    <w:p w:rsidR="00802D53" w:rsidRPr="00937A35" w:rsidRDefault="00802D53" w:rsidP="00802D53">
      <w:pPr>
        <w:jc w:val="both"/>
        <w:rPr>
          <w:rFonts w:ascii="Verdana" w:eastAsia="Times New Roman" w:hAnsi="Verdana"/>
          <w:lang w:val="es-ES_tradnl"/>
        </w:rPr>
      </w:pPr>
      <w:r>
        <w:rPr>
          <w:rFonts w:ascii="Verdana" w:eastAsia="Times New Roman" w:hAnsi="Verdana"/>
          <w:lang w:val="es-ES_tradnl"/>
        </w:rPr>
        <w:t xml:space="preserve">Por </w:t>
      </w:r>
      <w:r w:rsidR="00EA0303">
        <w:rPr>
          <w:rFonts w:ascii="Verdana" w:eastAsia="Times New Roman" w:hAnsi="Verdana"/>
          <w:lang w:val="es-ES_tradnl"/>
        </w:rPr>
        <w:t>el siguiente parrafo</w:t>
      </w:r>
      <w:bookmarkStart w:id="0" w:name="_GoBack"/>
      <w:bookmarkEnd w:id="0"/>
      <w:r>
        <w:rPr>
          <w:rFonts w:ascii="Verdana" w:eastAsia="Times New Roman" w:hAnsi="Verdana"/>
          <w:lang w:val="es-ES_tradnl"/>
        </w:rPr>
        <w:t xml:space="preserve">: </w:t>
      </w:r>
      <w:r w:rsidR="0016760B">
        <w:rPr>
          <w:rFonts w:ascii="Verdana" w:eastAsia="Times New Roman" w:hAnsi="Verdana"/>
          <w:lang w:val="es-ES_tradnl"/>
        </w:rPr>
        <w:t>“</w:t>
      </w:r>
      <w:r w:rsidR="0016760B" w:rsidRPr="0018774B">
        <w:t xml:space="preserve">B) </w:t>
      </w:r>
      <w:r w:rsidR="0016760B" w:rsidRPr="0018774B">
        <w:rPr>
          <w:rFonts w:eastAsia="Calibri"/>
        </w:rPr>
        <w:t xml:space="preserve">Provisión y tendido de </w:t>
      </w:r>
      <w:r w:rsidR="0016760B">
        <w:rPr>
          <w:rFonts w:eastAsia="Calibri"/>
        </w:rPr>
        <w:t>34.610</w:t>
      </w:r>
      <w:r w:rsidR="0016760B" w:rsidRPr="0018774B">
        <w:rPr>
          <w:rFonts w:eastAsia="Calibri"/>
        </w:rPr>
        <w:t xml:space="preserve"> metros de Tritubo, incluyendo cámaras de inspección a lo largo de la traza del gasoducto y todos los elementos necesarios para su correcta utilización según normas NAG 100, desde Estación de Medición de TGN en  la localidad de Colonia Libertad</w:t>
      </w:r>
      <w:r w:rsidR="00231DF7">
        <w:rPr>
          <w:rFonts w:eastAsia="Calibri"/>
        </w:rPr>
        <w:t xml:space="preserve"> hasta la </w:t>
      </w:r>
      <w:r w:rsidR="00231DF7" w:rsidRPr="00231DF7">
        <w:rPr>
          <w:rFonts w:eastAsia="Calibri"/>
        </w:rPr>
        <w:t xml:space="preserve">Estación de Regulación Primaria de </w:t>
      </w:r>
      <w:proofErr w:type="spellStart"/>
      <w:r w:rsidR="00231DF7" w:rsidRPr="00231DF7">
        <w:rPr>
          <w:rFonts w:eastAsia="Calibri"/>
        </w:rPr>
        <w:t>Curuzú</w:t>
      </w:r>
      <w:proofErr w:type="spellEnd"/>
      <w:r w:rsidR="00231DF7" w:rsidRPr="00231DF7">
        <w:rPr>
          <w:rFonts w:eastAsia="Calibri"/>
        </w:rPr>
        <w:t xml:space="preserve"> </w:t>
      </w:r>
      <w:proofErr w:type="spellStart"/>
      <w:r w:rsidR="00231DF7" w:rsidRPr="00231DF7">
        <w:rPr>
          <w:rFonts w:eastAsia="Calibri"/>
        </w:rPr>
        <w:t>Cuatiá</w:t>
      </w:r>
      <w:proofErr w:type="spellEnd"/>
      <w:r w:rsidR="0016760B" w:rsidRPr="0018774B">
        <w:rPr>
          <w:rFonts w:eastAsia="Calibri"/>
        </w:rPr>
        <w:t xml:space="preserve">. </w:t>
      </w:r>
      <w:r w:rsidR="0016760B" w:rsidRPr="0018774B">
        <w:rPr>
          <w:color w:val="000000"/>
        </w:rPr>
        <w:t>Se colocara a lo largo de todo el recorrido del gasoducto un tritubo para a futuro colocar fibra óptica</w:t>
      </w:r>
      <w:r w:rsidR="0016760B">
        <w:rPr>
          <w:color w:val="000000"/>
        </w:rPr>
        <w:t>”</w:t>
      </w:r>
    </w:p>
    <w:p w:rsidR="00497108" w:rsidRDefault="00497108" w:rsidP="00497108">
      <w:pPr>
        <w:jc w:val="both"/>
        <w:rPr>
          <w:rFonts w:ascii="Verdana" w:eastAsia="Times New Roman" w:hAnsi="Verdana"/>
          <w:lang w:val="es-ES_tradnl"/>
        </w:rPr>
      </w:pPr>
    </w:p>
    <w:p w:rsidR="00DF05BD" w:rsidRDefault="002646EB" w:rsidP="002646EB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2646EB">
        <w:rPr>
          <w:rFonts w:ascii="Verdana" w:hAnsi="Verdana"/>
          <w:b/>
          <w:sz w:val="22"/>
          <w:szCs w:val="22"/>
          <w:lang w:val="es-ES_tradnl"/>
        </w:rPr>
        <w:t>Sección VI. Especificaciones y Condiciones de Cumplimiento - Memoria Técnica</w:t>
      </w:r>
      <w:r>
        <w:rPr>
          <w:rFonts w:ascii="Verdana" w:hAnsi="Verdana"/>
          <w:b/>
          <w:sz w:val="22"/>
          <w:szCs w:val="22"/>
          <w:lang w:val="es-ES_tradnl"/>
        </w:rPr>
        <w:t xml:space="preserve">  - 1.- Descripción de las Obras a Ejecutar - </w:t>
      </w:r>
      <w:r w:rsidR="0016760B">
        <w:rPr>
          <w:rFonts w:ascii="Verdana" w:hAnsi="Verdana"/>
          <w:b/>
          <w:sz w:val="22"/>
          <w:szCs w:val="22"/>
          <w:lang w:val="es-ES_tradnl"/>
        </w:rPr>
        <w:t>TRITUBO PARA FI</w:t>
      </w:r>
      <w:r w:rsidR="009F787F">
        <w:rPr>
          <w:rFonts w:ascii="Verdana" w:hAnsi="Verdana"/>
          <w:b/>
          <w:sz w:val="22"/>
          <w:szCs w:val="22"/>
          <w:lang w:val="es-ES_tradnl"/>
        </w:rPr>
        <w:t>B</w:t>
      </w:r>
      <w:r w:rsidR="0016760B">
        <w:rPr>
          <w:rFonts w:ascii="Verdana" w:hAnsi="Verdana"/>
          <w:b/>
          <w:sz w:val="22"/>
          <w:szCs w:val="22"/>
          <w:lang w:val="es-ES_tradnl"/>
        </w:rPr>
        <w:t>RA OPTICA</w:t>
      </w:r>
    </w:p>
    <w:p w:rsidR="00DF05BD" w:rsidRDefault="00DF05BD" w:rsidP="00DF05BD">
      <w:pPr>
        <w:jc w:val="both"/>
        <w:rPr>
          <w:rFonts w:ascii="Verdana" w:eastAsia="Times New Roman" w:hAnsi="Verdana"/>
          <w:lang w:val="es-ES_tradnl"/>
        </w:rPr>
      </w:pPr>
    </w:p>
    <w:p w:rsidR="0016760B" w:rsidRPr="00937A35" w:rsidRDefault="0016760B" w:rsidP="0016760B">
      <w:pPr>
        <w:jc w:val="both"/>
        <w:rPr>
          <w:rFonts w:ascii="Verdana" w:eastAsia="Times New Roman" w:hAnsi="Verdana"/>
          <w:lang w:val="es-ES_tradnl"/>
        </w:rPr>
      </w:pPr>
      <w:r>
        <w:rPr>
          <w:rFonts w:ascii="Verdana" w:eastAsia="Times New Roman" w:hAnsi="Verdana"/>
          <w:lang w:val="es-ES_tradnl"/>
        </w:rPr>
        <w:t>Se reemplaza el párrafo: “</w:t>
      </w:r>
      <w:r w:rsidRPr="0018774B">
        <w:rPr>
          <w:rFonts w:eastAsia="Calibri"/>
        </w:rPr>
        <w:t xml:space="preserve">Provisión y tendido de </w:t>
      </w:r>
      <w:r>
        <w:rPr>
          <w:rFonts w:eastAsia="Calibri"/>
        </w:rPr>
        <w:t>3.000</w:t>
      </w:r>
      <w:r w:rsidRPr="0018774B">
        <w:rPr>
          <w:rFonts w:eastAsia="Calibri"/>
        </w:rPr>
        <w:t xml:space="preserve"> metros de Tritubo, incluyendo cámaras de inspección a lo largo de la traza del gasoducto y todos los elementos necesarios para su correcta utilización según normas NAG 100, desde Estación de Medición de TGN en  la localidad de Colonia Libertad</w:t>
      </w:r>
      <w:r>
        <w:rPr>
          <w:rFonts w:eastAsia="Calibri"/>
        </w:rPr>
        <w:t xml:space="preserve"> hasta la progresiva 3000 del gasoducto</w:t>
      </w:r>
      <w:r w:rsidRPr="0018774B">
        <w:rPr>
          <w:rFonts w:eastAsia="Calibri"/>
        </w:rPr>
        <w:t xml:space="preserve">. </w:t>
      </w:r>
      <w:r w:rsidRPr="0018774B">
        <w:rPr>
          <w:color w:val="000000"/>
        </w:rPr>
        <w:t>Se colocara a lo largo de todo el recorrido del gasoducto un tritubo para a futuro colocar fibra óptica</w:t>
      </w:r>
      <w:r>
        <w:rPr>
          <w:color w:val="000000"/>
        </w:rPr>
        <w:t>”</w:t>
      </w:r>
    </w:p>
    <w:p w:rsidR="0016760B" w:rsidRDefault="0016760B" w:rsidP="0016760B">
      <w:pPr>
        <w:jc w:val="both"/>
        <w:rPr>
          <w:rFonts w:ascii="Verdana" w:eastAsia="Times New Roman" w:hAnsi="Verdana"/>
          <w:lang w:val="es-ES_tradnl"/>
        </w:rPr>
      </w:pPr>
    </w:p>
    <w:p w:rsidR="00DF05BD" w:rsidRDefault="0016760B" w:rsidP="0016760B">
      <w:pPr>
        <w:pStyle w:val="NormalWeb"/>
        <w:spacing w:before="0" w:beforeAutospacing="0" w:after="0" w:afterAutospacing="0"/>
        <w:jc w:val="both"/>
        <w:rPr>
          <w:rFonts w:ascii="Arial" w:eastAsia="Calibri" w:hAnsi="Arial"/>
          <w:sz w:val="22"/>
          <w:szCs w:val="22"/>
        </w:rPr>
      </w:pPr>
      <w:r w:rsidRPr="0016760B">
        <w:rPr>
          <w:rFonts w:ascii="Arial" w:eastAsia="Calibri" w:hAnsi="Arial"/>
          <w:sz w:val="22"/>
          <w:szCs w:val="22"/>
        </w:rPr>
        <w:t>Por este otro: “Provisión y tendido de 34.610 metros de Tritubo, incluyendo cámaras de inspección a lo largo de la traza del gasoducto y todos los elementos necesarios para su correcta utilización según normas NAG 100, desde</w:t>
      </w:r>
      <w:r w:rsidR="00231DF7">
        <w:rPr>
          <w:rFonts w:ascii="Arial" w:eastAsia="Calibri" w:hAnsi="Arial"/>
          <w:sz w:val="22"/>
          <w:szCs w:val="22"/>
        </w:rPr>
        <w:t xml:space="preserve"> la</w:t>
      </w:r>
      <w:r w:rsidRPr="0016760B">
        <w:rPr>
          <w:rFonts w:ascii="Arial" w:eastAsia="Calibri" w:hAnsi="Arial"/>
          <w:sz w:val="22"/>
          <w:szCs w:val="22"/>
        </w:rPr>
        <w:t xml:space="preserve"> Estación de Medición de TGN en  la localidad de Colonia Libertad</w:t>
      </w:r>
      <w:r w:rsidR="00231DF7">
        <w:rPr>
          <w:rFonts w:ascii="Arial" w:eastAsia="Calibri" w:hAnsi="Arial"/>
          <w:sz w:val="22"/>
          <w:szCs w:val="22"/>
        </w:rPr>
        <w:t xml:space="preserve"> hasta la </w:t>
      </w:r>
      <w:r w:rsidR="00231DF7" w:rsidRPr="00231DF7">
        <w:rPr>
          <w:rFonts w:ascii="Arial" w:eastAsia="Calibri" w:hAnsi="Arial"/>
          <w:sz w:val="22"/>
          <w:szCs w:val="22"/>
        </w:rPr>
        <w:t xml:space="preserve">Estación de Regulación Primaria de </w:t>
      </w:r>
      <w:proofErr w:type="spellStart"/>
      <w:r w:rsidR="00231DF7" w:rsidRPr="00231DF7">
        <w:rPr>
          <w:rFonts w:ascii="Arial" w:eastAsia="Calibri" w:hAnsi="Arial"/>
          <w:sz w:val="22"/>
          <w:szCs w:val="22"/>
        </w:rPr>
        <w:t>Curuzú</w:t>
      </w:r>
      <w:proofErr w:type="spellEnd"/>
      <w:r w:rsidR="00231DF7" w:rsidRPr="00231DF7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="00231DF7" w:rsidRPr="00231DF7">
        <w:rPr>
          <w:rFonts w:ascii="Arial" w:eastAsia="Calibri" w:hAnsi="Arial"/>
          <w:sz w:val="22"/>
          <w:szCs w:val="22"/>
        </w:rPr>
        <w:t>Cuatiá</w:t>
      </w:r>
      <w:proofErr w:type="spellEnd"/>
      <w:r w:rsidRPr="0016760B">
        <w:rPr>
          <w:rFonts w:ascii="Arial" w:eastAsia="Calibri" w:hAnsi="Arial"/>
          <w:sz w:val="22"/>
          <w:szCs w:val="22"/>
        </w:rPr>
        <w:t>. Se colocara a lo largo de todo el recorrido del gasoducto un tritubo para a futuro colocar fibra óptica”</w:t>
      </w:r>
      <w:r w:rsidR="002646EB">
        <w:rPr>
          <w:rFonts w:ascii="Arial" w:eastAsia="Calibri" w:hAnsi="Arial"/>
          <w:sz w:val="22"/>
          <w:szCs w:val="22"/>
        </w:rPr>
        <w:t>.</w:t>
      </w:r>
    </w:p>
    <w:p w:rsidR="002646EB" w:rsidRDefault="002646EB" w:rsidP="0016760B">
      <w:pPr>
        <w:pStyle w:val="NormalWeb"/>
        <w:spacing w:before="0" w:beforeAutospacing="0" w:after="0" w:afterAutospacing="0"/>
        <w:jc w:val="both"/>
        <w:rPr>
          <w:rFonts w:ascii="Arial" w:eastAsia="Calibri" w:hAnsi="Arial"/>
          <w:sz w:val="22"/>
          <w:szCs w:val="22"/>
        </w:rPr>
      </w:pPr>
    </w:p>
    <w:p w:rsidR="0016760B" w:rsidRPr="002646EB" w:rsidRDefault="002646EB" w:rsidP="002646EB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Arial" w:eastAsia="Calibri" w:hAnsi="Arial"/>
          <w:b/>
          <w:sz w:val="22"/>
          <w:szCs w:val="22"/>
        </w:rPr>
      </w:pPr>
      <w:r w:rsidRPr="002646EB">
        <w:rPr>
          <w:rFonts w:ascii="Verdana" w:hAnsi="Verdana"/>
          <w:b/>
          <w:sz w:val="22"/>
          <w:szCs w:val="22"/>
          <w:lang w:val="es-ES_tradnl"/>
        </w:rPr>
        <w:t xml:space="preserve">Sección VI. Especificaciones y Condiciones de Cumplimiento </w:t>
      </w:r>
      <w:r>
        <w:rPr>
          <w:rFonts w:ascii="Verdana" w:hAnsi="Verdana"/>
          <w:b/>
          <w:sz w:val="22"/>
          <w:szCs w:val="22"/>
          <w:lang w:val="es-ES_tradnl"/>
        </w:rPr>
        <w:t>–</w:t>
      </w:r>
      <w:r w:rsidRPr="002646EB">
        <w:rPr>
          <w:rFonts w:ascii="Verdana" w:hAnsi="Verdana"/>
          <w:b/>
          <w:sz w:val="22"/>
          <w:szCs w:val="22"/>
          <w:lang w:val="es-ES_tradnl"/>
        </w:rPr>
        <w:t xml:space="preserve"> </w:t>
      </w:r>
      <w:r>
        <w:rPr>
          <w:rFonts w:ascii="Verdana" w:hAnsi="Verdana"/>
          <w:b/>
          <w:sz w:val="22"/>
          <w:szCs w:val="22"/>
          <w:lang w:val="es-ES_tradnl"/>
        </w:rPr>
        <w:t xml:space="preserve">Especificaciones </w:t>
      </w:r>
      <w:r w:rsidRPr="002646EB">
        <w:rPr>
          <w:rFonts w:ascii="Verdana" w:hAnsi="Verdana"/>
          <w:b/>
          <w:sz w:val="22"/>
          <w:szCs w:val="22"/>
          <w:lang w:val="es-ES_tradnl"/>
        </w:rPr>
        <w:t>Técnica</w:t>
      </w:r>
      <w:r>
        <w:rPr>
          <w:rFonts w:ascii="Verdana" w:hAnsi="Verdana"/>
          <w:b/>
          <w:sz w:val="22"/>
          <w:szCs w:val="22"/>
          <w:lang w:val="es-ES_tradnl"/>
        </w:rPr>
        <w:t>s</w:t>
      </w:r>
      <w:r w:rsidRPr="002646EB">
        <w:rPr>
          <w:rFonts w:ascii="Verdana" w:hAnsi="Verdana"/>
          <w:b/>
          <w:sz w:val="22"/>
          <w:szCs w:val="22"/>
          <w:lang w:val="es-ES_tradnl"/>
        </w:rPr>
        <w:t xml:space="preserve">  - </w:t>
      </w:r>
      <w:r>
        <w:rPr>
          <w:rFonts w:ascii="Verdana" w:hAnsi="Verdana"/>
          <w:b/>
          <w:sz w:val="22"/>
          <w:szCs w:val="22"/>
          <w:lang w:val="es-ES_tradnl"/>
        </w:rPr>
        <w:t>A</w:t>
      </w:r>
      <w:r w:rsidRPr="002646EB">
        <w:rPr>
          <w:rFonts w:ascii="Verdana" w:hAnsi="Verdana"/>
          <w:b/>
          <w:sz w:val="22"/>
          <w:szCs w:val="22"/>
          <w:lang w:val="es-ES_tradnl"/>
        </w:rPr>
        <w:t xml:space="preserve">.- </w:t>
      </w:r>
      <w:r>
        <w:rPr>
          <w:rFonts w:ascii="Verdana" w:hAnsi="Verdana"/>
          <w:b/>
          <w:sz w:val="22"/>
          <w:szCs w:val="22"/>
          <w:lang w:val="es-ES_tradnl"/>
        </w:rPr>
        <w:t>Objeto</w:t>
      </w:r>
    </w:p>
    <w:p w:rsidR="002646EB" w:rsidRDefault="002646EB" w:rsidP="0016760B">
      <w:pPr>
        <w:pStyle w:val="NormalWeb"/>
        <w:spacing w:before="0" w:beforeAutospacing="0" w:after="0" w:afterAutospacing="0"/>
        <w:jc w:val="both"/>
        <w:rPr>
          <w:rFonts w:ascii="Arial" w:eastAsia="Calibri" w:hAnsi="Arial"/>
          <w:sz w:val="22"/>
          <w:szCs w:val="22"/>
        </w:rPr>
      </w:pPr>
    </w:p>
    <w:p w:rsidR="002646EB" w:rsidRDefault="002646EB" w:rsidP="0016760B">
      <w:pPr>
        <w:pStyle w:val="NormalWeb"/>
        <w:spacing w:before="0" w:beforeAutospacing="0" w:after="0" w:afterAutospacing="0"/>
        <w:jc w:val="both"/>
        <w:rPr>
          <w:rFonts w:ascii="Arial" w:eastAsia="Calibri" w:hAnsi="Arial"/>
          <w:sz w:val="22"/>
          <w:szCs w:val="22"/>
        </w:rPr>
      </w:pPr>
      <w:r w:rsidRPr="002646EB">
        <w:rPr>
          <w:rFonts w:ascii="Arial" w:eastAsia="Calibri" w:hAnsi="Arial"/>
          <w:sz w:val="22"/>
          <w:szCs w:val="22"/>
        </w:rPr>
        <w:t xml:space="preserve">Se reemplaza el párrafo: “Provisión y tendido de 3000 metros de </w:t>
      </w:r>
      <w:proofErr w:type="spellStart"/>
      <w:r w:rsidRPr="002646EB">
        <w:rPr>
          <w:rFonts w:ascii="Arial" w:eastAsia="Calibri" w:hAnsi="Arial"/>
          <w:sz w:val="22"/>
          <w:szCs w:val="22"/>
        </w:rPr>
        <w:t>Tritubo</w:t>
      </w:r>
      <w:proofErr w:type="spellEnd"/>
      <w:r w:rsidRPr="002646EB">
        <w:rPr>
          <w:rFonts w:ascii="Arial" w:eastAsia="Calibri" w:hAnsi="Arial"/>
          <w:sz w:val="22"/>
          <w:szCs w:val="22"/>
        </w:rPr>
        <w:t xml:space="preserve">, incluyendo </w:t>
      </w:r>
      <w:r w:rsidR="009F787F" w:rsidRPr="002646EB">
        <w:rPr>
          <w:rFonts w:ascii="Arial" w:eastAsia="Calibri" w:hAnsi="Arial"/>
          <w:sz w:val="22"/>
          <w:szCs w:val="22"/>
        </w:rPr>
        <w:t>cámaras</w:t>
      </w:r>
      <w:r w:rsidRPr="002646EB">
        <w:rPr>
          <w:rFonts w:ascii="Arial" w:eastAsia="Calibri" w:hAnsi="Arial"/>
          <w:sz w:val="22"/>
          <w:szCs w:val="22"/>
        </w:rPr>
        <w:t xml:space="preserve"> de inspección a lo largo de la traza del gasoducto y todos los elementos necesarios para su correcta utilización según normas NAG 100, desde Estación de Medición de TGN hasta la localidad de Colonia Libertad</w:t>
      </w:r>
      <w:r>
        <w:rPr>
          <w:rFonts w:ascii="Arial" w:eastAsia="Calibri" w:hAnsi="Arial"/>
          <w:sz w:val="22"/>
          <w:szCs w:val="22"/>
        </w:rPr>
        <w:t>.”</w:t>
      </w:r>
    </w:p>
    <w:p w:rsidR="002646EB" w:rsidRDefault="002646EB" w:rsidP="0016760B">
      <w:pPr>
        <w:pStyle w:val="NormalWeb"/>
        <w:spacing w:before="0" w:beforeAutospacing="0" w:after="0" w:afterAutospacing="0"/>
        <w:jc w:val="both"/>
        <w:rPr>
          <w:rFonts w:ascii="Arial" w:eastAsia="Calibri" w:hAnsi="Arial"/>
          <w:sz w:val="22"/>
          <w:szCs w:val="22"/>
        </w:rPr>
      </w:pPr>
    </w:p>
    <w:p w:rsidR="002646EB" w:rsidRDefault="002646EB" w:rsidP="0016760B">
      <w:pPr>
        <w:pStyle w:val="NormalWeb"/>
        <w:spacing w:before="0" w:beforeAutospacing="0" w:after="0" w:afterAutospacing="0"/>
        <w:jc w:val="both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lastRenderedPageBreak/>
        <w:t>Por este otro: “</w:t>
      </w:r>
      <w:r w:rsidRPr="002646EB">
        <w:rPr>
          <w:rFonts w:ascii="Arial" w:eastAsia="Calibri" w:hAnsi="Arial"/>
          <w:sz w:val="22"/>
          <w:szCs w:val="22"/>
        </w:rPr>
        <w:t>Provisión y tendido de 3</w:t>
      </w:r>
      <w:r>
        <w:rPr>
          <w:rFonts w:ascii="Arial" w:eastAsia="Calibri" w:hAnsi="Arial"/>
          <w:sz w:val="22"/>
          <w:szCs w:val="22"/>
        </w:rPr>
        <w:t>4.610</w:t>
      </w:r>
      <w:r w:rsidRPr="002646EB">
        <w:rPr>
          <w:rFonts w:ascii="Arial" w:eastAsia="Calibri" w:hAnsi="Arial"/>
          <w:sz w:val="22"/>
          <w:szCs w:val="22"/>
        </w:rPr>
        <w:t xml:space="preserve"> metros de </w:t>
      </w:r>
      <w:proofErr w:type="spellStart"/>
      <w:r w:rsidRPr="002646EB">
        <w:rPr>
          <w:rFonts w:ascii="Arial" w:eastAsia="Calibri" w:hAnsi="Arial"/>
          <w:sz w:val="22"/>
          <w:szCs w:val="22"/>
        </w:rPr>
        <w:t>Tritubo</w:t>
      </w:r>
      <w:proofErr w:type="spellEnd"/>
      <w:r w:rsidRPr="002646EB">
        <w:rPr>
          <w:rFonts w:ascii="Arial" w:eastAsia="Calibri" w:hAnsi="Arial"/>
          <w:sz w:val="22"/>
          <w:szCs w:val="22"/>
        </w:rPr>
        <w:t>, incluyendo c</w:t>
      </w:r>
      <w:r>
        <w:rPr>
          <w:rFonts w:ascii="Arial" w:eastAsia="Calibri" w:hAnsi="Arial"/>
          <w:sz w:val="22"/>
          <w:szCs w:val="22"/>
        </w:rPr>
        <w:t>á</w:t>
      </w:r>
      <w:r w:rsidRPr="002646EB">
        <w:rPr>
          <w:rFonts w:ascii="Arial" w:eastAsia="Calibri" w:hAnsi="Arial"/>
          <w:sz w:val="22"/>
          <w:szCs w:val="22"/>
        </w:rPr>
        <w:t xml:space="preserve">maras de inspección a lo largo de la traza del gasoducto y todos los elementos necesarios para su correcta utilización según normas NAG 100, desde Estación de Medición de TGN hasta la localidad de Colonia Libertad </w:t>
      </w:r>
      <w:r>
        <w:rPr>
          <w:rFonts w:ascii="Arial" w:eastAsia="Calibri" w:hAnsi="Arial"/>
          <w:sz w:val="22"/>
          <w:szCs w:val="22"/>
        </w:rPr>
        <w:t xml:space="preserve">hasta la </w:t>
      </w:r>
      <w:r w:rsidRPr="00231DF7">
        <w:rPr>
          <w:rFonts w:ascii="Arial" w:eastAsia="Calibri" w:hAnsi="Arial"/>
          <w:sz w:val="22"/>
          <w:szCs w:val="22"/>
        </w:rPr>
        <w:t xml:space="preserve">Estación de Regulación Primaria de </w:t>
      </w:r>
      <w:proofErr w:type="spellStart"/>
      <w:r w:rsidRPr="00231DF7">
        <w:rPr>
          <w:rFonts w:ascii="Arial" w:eastAsia="Calibri" w:hAnsi="Arial"/>
          <w:sz w:val="22"/>
          <w:szCs w:val="22"/>
        </w:rPr>
        <w:t>Curuzú</w:t>
      </w:r>
      <w:proofErr w:type="spellEnd"/>
      <w:r w:rsidRPr="00231DF7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Pr="00231DF7">
        <w:rPr>
          <w:rFonts w:ascii="Arial" w:eastAsia="Calibri" w:hAnsi="Arial"/>
          <w:sz w:val="22"/>
          <w:szCs w:val="22"/>
        </w:rPr>
        <w:t>Cuatiá</w:t>
      </w:r>
      <w:proofErr w:type="spellEnd"/>
      <w:r>
        <w:rPr>
          <w:rFonts w:ascii="Arial" w:eastAsia="Calibri" w:hAnsi="Arial"/>
          <w:sz w:val="22"/>
          <w:szCs w:val="22"/>
        </w:rPr>
        <w:t>.”</w:t>
      </w:r>
    </w:p>
    <w:p w:rsidR="002646EB" w:rsidRDefault="002646EB" w:rsidP="0016760B">
      <w:pPr>
        <w:pStyle w:val="NormalWeb"/>
        <w:spacing w:before="0" w:beforeAutospacing="0" w:after="0" w:afterAutospacing="0"/>
        <w:jc w:val="both"/>
        <w:rPr>
          <w:rFonts w:ascii="Arial" w:eastAsia="Calibri" w:hAnsi="Arial"/>
          <w:sz w:val="22"/>
          <w:szCs w:val="22"/>
        </w:rPr>
      </w:pPr>
    </w:p>
    <w:p w:rsidR="002646EB" w:rsidRDefault="002646EB" w:rsidP="0016760B">
      <w:pPr>
        <w:pStyle w:val="NormalWeb"/>
        <w:spacing w:before="0" w:beforeAutospacing="0" w:after="0" w:afterAutospacing="0"/>
        <w:jc w:val="both"/>
        <w:rPr>
          <w:rFonts w:ascii="Arial" w:eastAsia="Calibri" w:hAnsi="Arial"/>
          <w:sz w:val="22"/>
          <w:szCs w:val="22"/>
        </w:rPr>
      </w:pPr>
    </w:p>
    <w:p w:rsidR="0016760B" w:rsidRPr="009F787F" w:rsidRDefault="0016760B" w:rsidP="0016760B">
      <w:pPr>
        <w:pStyle w:val="NormalWeb"/>
        <w:spacing w:before="0" w:beforeAutospacing="0" w:after="0" w:afterAutospacing="0"/>
        <w:jc w:val="both"/>
        <w:rPr>
          <w:rFonts w:ascii="Arial" w:eastAsia="Calibri" w:hAnsi="Arial"/>
          <w:b/>
          <w:sz w:val="22"/>
          <w:szCs w:val="22"/>
        </w:rPr>
      </w:pPr>
      <w:r w:rsidRPr="009F787F">
        <w:rPr>
          <w:rFonts w:ascii="Arial" w:eastAsia="Calibri" w:hAnsi="Arial"/>
          <w:b/>
          <w:sz w:val="22"/>
          <w:szCs w:val="22"/>
        </w:rPr>
        <w:t xml:space="preserve">Se aclara que estas modificaciones no alteran el presupuesto oficial </w:t>
      </w:r>
      <w:r w:rsidR="009F787F">
        <w:rPr>
          <w:rFonts w:ascii="Arial" w:eastAsia="Calibri" w:hAnsi="Arial"/>
          <w:b/>
          <w:sz w:val="22"/>
          <w:szCs w:val="22"/>
        </w:rPr>
        <w:t xml:space="preserve">indicado para cada una de las modalidades, </w:t>
      </w:r>
      <w:r w:rsidRPr="009F787F">
        <w:rPr>
          <w:rFonts w:ascii="Arial" w:eastAsia="Calibri" w:hAnsi="Arial"/>
          <w:b/>
          <w:sz w:val="22"/>
          <w:szCs w:val="22"/>
        </w:rPr>
        <w:t xml:space="preserve">ya que </w:t>
      </w:r>
      <w:r w:rsidR="009F787F">
        <w:rPr>
          <w:rFonts w:ascii="Arial" w:eastAsia="Calibri" w:hAnsi="Arial"/>
          <w:b/>
          <w:sz w:val="22"/>
          <w:szCs w:val="22"/>
        </w:rPr>
        <w:t xml:space="preserve">el </w:t>
      </w:r>
      <w:proofErr w:type="spellStart"/>
      <w:r w:rsidR="009F787F">
        <w:rPr>
          <w:rFonts w:ascii="Arial" w:eastAsia="Calibri" w:hAnsi="Arial"/>
          <w:b/>
          <w:sz w:val="22"/>
          <w:szCs w:val="22"/>
        </w:rPr>
        <w:t>tritubo</w:t>
      </w:r>
      <w:proofErr w:type="spellEnd"/>
      <w:r w:rsidR="009F787F">
        <w:rPr>
          <w:rFonts w:ascii="Arial" w:eastAsia="Calibri" w:hAnsi="Arial"/>
          <w:b/>
          <w:sz w:val="22"/>
          <w:szCs w:val="22"/>
        </w:rPr>
        <w:t xml:space="preserve"> </w:t>
      </w:r>
      <w:r w:rsidRPr="009F787F">
        <w:rPr>
          <w:rFonts w:ascii="Arial" w:eastAsia="Calibri" w:hAnsi="Arial"/>
          <w:b/>
          <w:sz w:val="22"/>
          <w:szCs w:val="22"/>
        </w:rPr>
        <w:t>fue incluid</w:t>
      </w:r>
      <w:r w:rsidR="009F787F">
        <w:rPr>
          <w:rFonts w:ascii="Arial" w:eastAsia="Calibri" w:hAnsi="Arial"/>
          <w:b/>
          <w:sz w:val="22"/>
          <w:szCs w:val="22"/>
        </w:rPr>
        <w:t>o</w:t>
      </w:r>
      <w:r w:rsidRPr="009F787F">
        <w:rPr>
          <w:rFonts w:ascii="Arial" w:eastAsia="Calibri" w:hAnsi="Arial"/>
          <w:b/>
          <w:sz w:val="22"/>
          <w:szCs w:val="22"/>
        </w:rPr>
        <w:t xml:space="preserve"> en </w:t>
      </w:r>
      <w:r w:rsidR="009F787F">
        <w:rPr>
          <w:rFonts w:ascii="Arial" w:eastAsia="Calibri" w:hAnsi="Arial"/>
          <w:b/>
          <w:sz w:val="22"/>
          <w:szCs w:val="22"/>
        </w:rPr>
        <w:t xml:space="preserve">su determinación. Los cambios </w:t>
      </w:r>
      <w:r w:rsidR="00D56B97">
        <w:rPr>
          <w:rFonts w:ascii="Arial" w:eastAsia="Calibri" w:hAnsi="Arial"/>
          <w:b/>
          <w:sz w:val="22"/>
          <w:szCs w:val="22"/>
        </w:rPr>
        <w:t xml:space="preserve">efectuados </w:t>
      </w:r>
      <w:r w:rsidRPr="009F787F">
        <w:rPr>
          <w:rFonts w:ascii="Arial" w:eastAsia="Calibri" w:hAnsi="Arial"/>
          <w:b/>
          <w:sz w:val="22"/>
          <w:szCs w:val="22"/>
        </w:rPr>
        <w:t xml:space="preserve">solo </w:t>
      </w:r>
      <w:r w:rsidR="009F787F">
        <w:rPr>
          <w:rFonts w:ascii="Arial" w:eastAsia="Calibri" w:hAnsi="Arial"/>
          <w:b/>
          <w:sz w:val="22"/>
          <w:szCs w:val="22"/>
        </w:rPr>
        <w:t>se deben a su omisión en cada uno de los apartados indicados en la presente.</w:t>
      </w:r>
    </w:p>
    <w:sectPr w:rsidR="0016760B" w:rsidRPr="009F787F" w:rsidSect="00D84176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E3" w:rsidRDefault="008076E3">
      <w:r>
        <w:separator/>
      </w:r>
    </w:p>
  </w:endnote>
  <w:endnote w:type="continuationSeparator" w:id="1">
    <w:p w:rsidR="008076E3" w:rsidRDefault="0080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70" w:rsidRPr="00C80CA8" w:rsidRDefault="00647570" w:rsidP="002E4E69">
    <w:pPr>
      <w:pStyle w:val="Piedepgina"/>
      <w:rPr>
        <w:rFonts w:ascii="Microsoft Sans Serif" w:hAnsi="Microsoft Sans Serif" w:cs="Microsoft Sans Serif"/>
        <w:sz w:val="20"/>
        <w:szCs w:val="20"/>
      </w:rPr>
    </w:pPr>
    <w:bookmarkStart w:id="1" w:name="OLE_LINK1"/>
    <w:bookmarkStart w:id="2" w:name="OLE_LINK2"/>
    <w:bookmarkStart w:id="3" w:name="_Hlk266295255"/>
    <w:r>
      <w:rPr>
        <w:rFonts w:ascii="Microsoft Sans Serif" w:hAnsi="Microsoft Sans Serif" w:cs="Microsoft Sans Serif"/>
        <w:sz w:val="20"/>
        <w:szCs w:val="20"/>
      </w:rPr>
      <w:t>S</w:t>
    </w:r>
    <w:r w:rsidRPr="009864B1">
      <w:rPr>
        <w:rFonts w:ascii="Microsoft Sans Serif" w:hAnsi="Microsoft Sans Serif" w:cs="Microsoft Sans Serif"/>
        <w:sz w:val="20"/>
        <w:szCs w:val="20"/>
      </w:rPr>
      <w:t>ecretaría de Energía</w:t>
    </w:r>
    <w:r w:rsidRPr="009864B1">
      <w:rPr>
        <w:rFonts w:ascii="Microsoft Sans Serif" w:hAnsi="Microsoft Sans Serif" w:cs="Microsoft Sans Serif"/>
        <w:sz w:val="20"/>
        <w:szCs w:val="20"/>
      </w:rPr>
      <w:tab/>
      <w:t xml:space="preserve">  25 de Mayo 981 – CP 3400 Corrientes Teléfono  037</w:t>
    </w:r>
    <w:r>
      <w:rPr>
        <w:rFonts w:ascii="Microsoft Sans Serif" w:hAnsi="Microsoft Sans Serif" w:cs="Microsoft Sans Serif"/>
        <w:sz w:val="20"/>
        <w:szCs w:val="20"/>
      </w:rPr>
      <w:t>94-</w:t>
    </w:r>
    <w:r w:rsidRPr="009864B1">
      <w:rPr>
        <w:rFonts w:ascii="Microsoft Sans Serif" w:hAnsi="Microsoft Sans Serif" w:cs="Microsoft Sans Serif"/>
        <w:sz w:val="20"/>
        <w:szCs w:val="20"/>
      </w:rPr>
      <w:t xml:space="preserve">  476334                              senergia</w:t>
    </w:r>
    <w:r>
      <w:rPr>
        <w:rFonts w:eastAsia="Times New Roman" w:cs="Arial"/>
        <w:sz w:val="20"/>
        <w:szCs w:val="20"/>
        <w:lang w:eastAsia="ko-KR"/>
      </w:rPr>
      <w:t>@</w:t>
    </w:r>
    <w:r w:rsidRPr="009864B1">
      <w:rPr>
        <w:rFonts w:ascii="Microsoft Sans Serif" w:hAnsi="Microsoft Sans Serif" w:cs="Microsoft Sans Serif"/>
        <w:sz w:val="20"/>
        <w:szCs w:val="20"/>
      </w:rPr>
      <w:t>corrientes.gov.ar</w:t>
    </w:r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E3" w:rsidRDefault="008076E3">
      <w:r>
        <w:separator/>
      </w:r>
    </w:p>
  </w:footnote>
  <w:footnote w:type="continuationSeparator" w:id="1">
    <w:p w:rsidR="008076E3" w:rsidRDefault="0080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70" w:rsidRDefault="00345332" w:rsidP="002E4E69">
    <w:pPr>
      <w:pStyle w:val="Encabezado"/>
      <w:rPr>
        <w:sz w:val="14"/>
      </w:rPr>
    </w:pPr>
    <w:r w:rsidRPr="003453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98pt;margin-top:7.1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" filled="f" stroked="f">
          <v:textbox>
            <w:txbxContent>
              <w:p w:rsidR="00647570" w:rsidRPr="00D424C3" w:rsidRDefault="00647570" w:rsidP="002E4E69">
                <w:pPr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 w:rsidRPr="00D424C3">
                  <w:rPr>
                    <w:rFonts w:cs="Arial"/>
                    <w:b/>
                    <w:sz w:val="28"/>
                    <w:szCs w:val="28"/>
                  </w:rPr>
                  <w:t>Secretaría de Energía</w:t>
                </w:r>
              </w:p>
              <w:p w:rsidR="00647570" w:rsidRPr="00830737" w:rsidRDefault="00647570" w:rsidP="002E4E69">
                <w:pPr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cs="Arial"/>
                    <w:b/>
                    <w:sz w:val="24"/>
                    <w:szCs w:val="24"/>
                  </w:rPr>
                  <w:t>Provincia de Corrientes</w:t>
                </w:r>
              </w:p>
              <w:p w:rsidR="00647570" w:rsidRPr="00830737" w:rsidRDefault="00647570" w:rsidP="002E4E69"/>
              <w:p w:rsidR="00647570" w:rsidRPr="00830737" w:rsidRDefault="00647570" w:rsidP="002E4E69"/>
              <w:p w:rsidR="00647570" w:rsidRPr="00830737" w:rsidRDefault="00647570" w:rsidP="002E4E69"/>
              <w:p w:rsidR="00647570" w:rsidRDefault="00647570" w:rsidP="002E4E69">
                <w:pPr>
                  <w:jc w:val="center"/>
                  <w:rPr>
                    <w:rFonts w:cs="Arial"/>
                    <w:b/>
                  </w:rPr>
                </w:pPr>
                <w:r w:rsidRPr="006C5DD3">
                  <w:rPr>
                    <w:rFonts w:cs="Arial"/>
                    <w:b/>
                  </w:rPr>
                  <w:t>Subsecretaría de Energía</w:t>
                </w:r>
              </w:p>
              <w:p w:rsidR="00647570" w:rsidRDefault="00647570" w:rsidP="002E4E69"/>
            </w:txbxContent>
          </v:textbox>
        </v:shape>
      </w:pict>
    </w:r>
    <w:r w:rsidR="000A6A1A">
      <w:rPr>
        <w:noProof/>
        <w:lang w:val="es-AR" w:eastAsia="es-AR"/>
      </w:rPr>
      <w:drawing>
        <wp:inline distT="0" distB="0" distL="0" distR="0">
          <wp:extent cx="1247775" cy="723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570">
      <w:tab/>
    </w:r>
    <w:r w:rsidR="00647570">
      <w:tab/>
    </w:r>
  </w:p>
  <w:p w:rsidR="00647570" w:rsidRDefault="00647570" w:rsidP="00477A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E1B"/>
    <w:multiLevelType w:val="hybridMultilevel"/>
    <w:tmpl w:val="FC365A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03AE"/>
    <w:multiLevelType w:val="hybridMultilevel"/>
    <w:tmpl w:val="D8DE4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6DAF"/>
    <w:rsid w:val="00000ED0"/>
    <w:rsid w:val="000050D9"/>
    <w:rsid w:val="00007F2D"/>
    <w:rsid w:val="00036A96"/>
    <w:rsid w:val="000412FE"/>
    <w:rsid w:val="00046436"/>
    <w:rsid w:val="00051706"/>
    <w:rsid w:val="00063BC2"/>
    <w:rsid w:val="00065E2C"/>
    <w:rsid w:val="00082C51"/>
    <w:rsid w:val="00082D99"/>
    <w:rsid w:val="00083B80"/>
    <w:rsid w:val="000A3641"/>
    <w:rsid w:val="000A456B"/>
    <w:rsid w:val="000A6A1A"/>
    <w:rsid w:val="000B1B6F"/>
    <w:rsid w:val="000C6F44"/>
    <w:rsid w:val="000D3AEF"/>
    <w:rsid w:val="000D6366"/>
    <w:rsid w:val="000E0537"/>
    <w:rsid w:val="000E2228"/>
    <w:rsid w:val="000F54BF"/>
    <w:rsid w:val="000F5E9F"/>
    <w:rsid w:val="0011229E"/>
    <w:rsid w:val="0016760B"/>
    <w:rsid w:val="001818AF"/>
    <w:rsid w:val="00182C9C"/>
    <w:rsid w:val="00182D53"/>
    <w:rsid w:val="0018454A"/>
    <w:rsid w:val="001860B1"/>
    <w:rsid w:val="00196DE6"/>
    <w:rsid w:val="001A3969"/>
    <w:rsid w:val="001B6D99"/>
    <w:rsid w:val="001C45F7"/>
    <w:rsid w:val="001C663D"/>
    <w:rsid w:val="001C7B00"/>
    <w:rsid w:val="001D38B4"/>
    <w:rsid w:val="001E377D"/>
    <w:rsid w:val="001F55EC"/>
    <w:rsid w:val="001F7AB0"/>
    <w:rsid w:val="00210942"/>
    <w:rsid w:val="00212F69"/>
    <w:rsid w:val="0021502E"/>
    <w:rsid w:val="00231DF7"/>
    <w:rsid w:val="0023584B"/>
    <w:rsid w:val="00235F65"/>
    <w:rsid w:val="00245821"/>
    <w:rsid w:val="00247C76"/>
    <w:rsid w:val="00263B4B"/>
    <w:rsid w:val="002646EB"/>
    <w:rsid w:val="0027242F"/>
    <w:rsid w:val="00273227"/>
    <w:rsid w:val="00277899"/>
    <w:rsid w:val="002875C7"/>
    <w:rsid w:val="002B1F7E"/>
    <w:rsid w:val="002C7288"/>
    <w:rsid w:val="002D0462"/>
    <w:rsid w:val="002D1FAE"/>
    <w:rsid w:val="002D51B8"/>
    <w:rsid w:val="002D6F92"/>
    <w:rsid w:val="002E4E69"/>
    <w:rsid w:val="002F2AFC"/>
    <w:rsid w:val="00303D38"/>
    <w:rsid w:val="00311247"/>
    <w:rsid w:val="0031204A"/>
    <w:rsid w:val="00325CC3"/>
    <w:rsid w:val="0033245E"/>
    <w:rsid w:val="00345332"/>
    <w:rsid w:val="00347DF8"/>
    <w:rsid w:val="00361ED6"/>
    <w:rsid w:val="003919D1"/>
    <w:rsid w:val="00397C96"/>
    <w:rsid w:val="003B0506"/>
    <w:rsid w:val="003C10B7"/>
    <w:rsid w:val="003D50A2"/>
    <w:rsid w:val="003D59DF"/>
    <w:rsid w:val="003E67C4"/>
    <w:rsid w:val="003F352D"/>
    <w:rsid w:val="00410978"/>
    <w:rsid w:val="00414531"/>
    <w:rsid w:val="00420C88"/>
    <w:rsid w:val="00424E30"/>
    <w:rsid w:val="00431303"/>
    <w:rsid w:val="00457C49"/>
    <w:rsid w:val="00460B8C"/>
    <w:rsid w:val="004630E3"/>
    <w:rsid w:val="00470BAF"/>
    <w:rsid w:val="00477A0B"/>
    <w:rsid w:val="00483297"/>
    <w:rsid w:val="0048464F"/>
    <w:rsid w:val="004866C6"/>
    <w:rsid w:val="004958F9"/>
    <w:rsid w:val="00497108"/>
    <w:rsid w:val="004A6469"/>
    <w:rsid w:val="004B7C2B"/>
    <w:rsid w:val="004C0139"/>
    <w:rsid w:val="004C7D93"/>
    <w:rsid w:val="004D078E"/>
    <w:rsid w:val="004D64C0"/>
    <w:rsid w:val="00504419"/>
    <w:rsid w:val="005235F2"/>
    <w:rsid w:val="00526156"/>
    <w:rsid w:val="00527B37"/>
    <w:rsid w:val="00535DE3"/>
    <w:rsid w:val="005369E7"/>
    <w:rsid w:val="00543286"/>
    <w:rsid w:val="00555BB2"/>
    <w:rsid w:val="00560D42"/>
    <w:rsid w:val="00566466"/>
    <w:rsid w:val="0056681A"/>
    <w:rsid w:val="00570558"/>
    <w:rsid w:val="00573593"/>
    <w:rsid w:val="00577272"/>
    <w:rsid w:val="005A6266"/>
    <w:rsid w:val="005C2DAE"/>
    <w:rsid w:val="005E1435"/>
    <w:rsid w:val="005E38BD"/>
    <w:rsid w:val="005F1B49"/>
    <w:rsid w:val="005F6FDC"/>
    <w:rsid w:val="00600CDE"/>
    <w:rsid w:val="00606154"/>
    <w:rsid w:val="00606DAF"/>
    <w:rsid w:val="00612C8E"/>
    <w:rsid w:val="00614271"/>
    <w:rsid w:val="00633BCA"/>
    <w:rsid w:val="00636656"/>
    <w:rsid w:val="0064174D"/>
    <w:rsid w:val="00647570"/>
    <w:rsid w:val="006558C9"/>
    <w:rsid w:val="0067268E"/>
    <w:rsid w:val="0069076E"/>
    <w:rsid w:val="006B29F8"/>
    <w:rsid w:val="006B4FF4"/>
    <w:rsid w:val="006D6434"/>
    <w:rsid w:val="006E39B1"/>
    <w:rsid w:val="006E4A23"/>
    <w:rsid w:val="006F4657"/>
    <w:rsid w:val="006F5ACD"/>
    <w:rsid w:val="00706B90"/>
    <w:rsid w:val="00714920"/>
    <w:rsid w:val="00717296"/>
    <w:rsid w:val="007310DA"/>
    <w:rsid w:val="00736CE6"/>
    <w:rsid w:val="00755D59"/>
    <w:rsid w:val="00777E7A"/>
    <w:rsid w:val="00787558"/>
    <w:rsid w:val="00793071"/>
    <w:rsid w:val="0079343A"/>
    <w:rsid w:val="007950C0"/>
    <w:rsid w:val="007A50DC"/>
    <w:rsid w:val="007B7ADF"/>
    <w:rsid w:val="007C4FF6"/>
    <w:rsid w:val="007C5071"/>
    <w:rsid w:val="007C75CB"/>
    <w:rsid w:val="007E7662"/>
    <w:rsid w:val="00802D53"/>
    <w:rsid w:val="008076E3"/>
    <w:rsid w:val="008165D5"/>
    <w:rsid w:val="0082767D"/>
    <w:rsid w:val="00834D87"/>
    <w:rsid w:val="00840480"/>
    <w:rsid w:val="00843EB2"/>
    <w:rsid w:val="00852AB9"/>
    <w:rsid w:val="008531B3"/>
    <w:rsid w:val="00861760"/>
    <w:rsid w:val="0086312E"/>
    <w:rsid w:val="00867271"/>
    <w:rsid w:val="00871B78"/>
    <w:rsid w:val="00875363"/>
    <w:rsid w:val="008820AC"/>
    <w:rsid w:val="00894663"/>
    <w:rsid w:val="0089705A"/>
    <w:rsid w:val="008A39A0"/>
    <w:rsid w:val="008B73C3"/>
    <w:rsid w:val="008C449E"/>
    <w:rsid w:val="008D0E14"/>
    <w:rsid w:val="008D3CCA"/>
    <w:rsid w:val="008E048A"/>
    <w:rsid w:val="008E6B64"/>
    <w:rsid w:val="008F0EEF"/>
    <w:rsid w:val="008F2543"/>
    <w:rsid w:val="008F78FE"/>
    <w:rsid w:val="00910A8B"/>
    <w:rsid w:val="00916A2C"/>
    <w:rsid w:val="00925A7E"/>
    <w:rsid w:val="00931040"/>
    <w:rsid w:val="00931431"/>
    <w:rsid w:val="00934FCE"/>
    <w:rsid w:val="00937A35"/>
    <w:rsid w:val="00951612"/>
    <w:rsid w:val="00952614"/>
    <w:rsid w:val="00957C27"/>
    <w:rsid w:val="0096080A"/>
    <w:rsid w:val="009619CA"/>
    <w:rsid w:val="00983D94"/>
    <w:rsid w:val="00984785"/>
    <w:rsid w:val="00992BA8"/>
    <w:rsid w:val="009A5BA2"/>
    <w:rsid w:val="009C4532"/>
    <w:rsid w:val="009C7F7B"/>
    <w:rsid w:val="009D06AA"/>
    <w:rsid w:val="009D17E4"/>
    <w:rsid w:val="009D30BA"/>
    <w:rsid w:val="009E1F94"/>
    <w:rsid w:val="009E5D69"/>
    <w:rsid w:val="009F6D41"/>
    <w:rsid w:val="009F787F"/>
    <w:rsid w:val="00A00889"/>
    <w:rsid w:val="00A21433"/>
    <w:rsid w:val="00A30318"/>
    <w:rsid w:val="00A338AC"/>
    <w:rsid w:val="00A34372"/>
    <w:rsid w:val="00A6553C"/>
    <w:rsid w:val="00A85B9C"/>
    <w:rsid w:val="00A95E61"/>
    <w:rsid w:val="00A9727E"/>
    <w:rsid w:val="00AA4E7A"/>
    <w:rsid w:val="00AA661D"/>
    <w:rsid w:val="00AB0000"/>
    <w:rsid w:val="00AC40AD"/>
    <w:rsid w:val="00AC6A73"/>
    <w:rsid w:val="00AD31C3"/>
    <w:rsid w:val="00AD799C"/>
    <w:rsid w:val="00AD7DDE"/>
    <w:rsid w:val="00AE5183"/>
    <w:rsid w:val="00AF184F"/>
    <w:rsid w:val="00AF2D6B"/>
    <w:rsid w:val="00B14E38"/>
    <w:rsid w:val="00B2261E"/>
    <w:rsid w:val="00B35CFA"/>
    <w:rsid w:val="00B37641"/>
    <w:rsid w:val="00B46FC8"/>
    <w:rsid w:val="00B77E82"/>
    <w:rsid w:val="00B86525"/>
    <w:rsid w:val="00B93D5F"/>
    <w:rsid w:val="00B9496C"/>
    <w:rsid w:val="00BB2390"/>
    <w:rsid w:val="00BE3286"/>
    <w:rsid w:val="00BE5A82"/>
    <w:rsid w:val="00C0475F"/>
    <w:rsid w:val="00C152D8"/>
    <w:rsid w:val="00C16246"/>
    <w:rsid w:val="00C21B87"/>
    <w:rsid w:val="00C221E4"/>
    <w:rsid w:val="00C40E66"/>
    <w:rsid w:val="00C56539"/>
    <w:rsid w:val="00C74D61"/>
    <w:rsid w:val="00CA0277"/>
    <w:rsid w:val="00CB0FE7"/>
    <w:rsid w:val="00CB649C"/>
    <w:rsid w:val="00CD3E4C"/>
    <w:rsid w:val="00CD536A"/>
    <w:rsid w:val="00CD6A24"/>
    <w:rsid w:val="00CF06FC"/>
    <w:rsid w:val="00D04029"/>
    <w:rsid w:val="00D1471B"/>
    <w:rsid w:val="00D14AD9"/>
    <w:rsid w:val="00D424C3"/>
    <w:rsid w:val="00D4358D"/>
    <w:rsid w:val="00D461DD"/>
    <w:rsid w:val="00D54ACC"/>
    <w:rsid w:val="00D568E2"/>
    <w:rsid w:val="00D56B97"/>
    <w:rsid w:val="00D571F2"/>
    <w:rsid w:val="00D67686"/>
    <w:rsid w:val="00D76F0B"/>
    <w:rsid w:val="00D84176"/>
    <w:rsid w:val="00D843D0"/>
    <w:rsid w:val="00D909A1"/>
    <w:rsid w:val="00DA30AD"/>
    <w:rsid w:val="00DA429D"/>
    <w:rsid w:val="00DB27E2"/>
    <w:rsid w:val="00DC288B"/>
    <w:rsid w:val="00DE1A88"/>
    <w:rsid w:val="00DE3B1F"/>
    <w:rsid w:val="00DE5C50"/>
    <w:rsid w:val="00DF05BD"/>
    <w:rsid w:val="00E060B6"/>
    <w:rsid w:val="00E11E98"/>
    <w:rsid w:val="00E13E18"/>
    <w:rsid w:val="00E17FF7"/>
    <w:rsid w:val="00E2144B"/>
    <w:rsid w:val="00E65C91"/>
    <w:rsid w:val="00E746EF"/>
    <w:rsid w:val="00E95382"/>
    <w:rsid w:val="00EA0303"/>
    <w:rsid w:val="00EA14C2"/>
    <w:rsid w:val="00EA70D5"/>
    <w:rsid w:val="00ED3756"/>
    <w:rsid w:val="00ED3AF3"/>
    <w:rsid w:val="00EE58A8"/>
    <w:rsid w:val="00EF1DE0"/>
    <w:rsid w:val="00F162DF"/>
    <w:rsid w:val="00F16506"/>
    <w:rsid w:val="00F26511"/>
    <w:rsid w:val="00F34C21"/>
    <w:rsid w:val="00F62ADA"/>
    <w:rsid w:val="00F6444B"/>
    <w:rsid w:val="00F71CB3"/>
    <w:rsid w:val="00F7242F"/>
    <w:rsid w:val="00F77817"/>
    <w:rsid w:val="00F833C9"/>
    <w:rsid w:val="00F846F9"/>
    <w:rsid w:val="00F92DDF"/>
    <w:rsid w:val="00FB4FF3"/>
    <w:rsid w:val="00FB505F"/>
    <w:rsid w:val="00FB7DC5"/>
    <w:rsid w:val="00FD0A34"/>
    <w:rsid w:val="00FE0F69"/>
    <w:rsid w:val="00FE6E3E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0AD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7B7A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1F94"/>
    <w:pPr>
      <w:keepNext/>
      <w:tabs>
        <w:tab w:val="left" w:pos="6946"/>
        <w:tab w:val="left" w:pos="7230"/>
      </w:tabs>
      <w:jc w:val="both"/>
      <w:outlineLvl w:val="1"/>
    </w:pPr>
    <w:rPr>
      <w:rFonts w:ascii="English111 Vivace BT" w:hAnsi="English111 Vivace BT"/>
      <w:color w:val="008000"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F465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477A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D6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6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6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0AD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7B7A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1F94"/>
    <w:pPr>
      <w:keepNext/>
      <w:tabs>
        <w:tab w:val="left" w:pos="6946"/>
        <w:tab w:val="left" w:pos="7230"/>
      </w:tabs>
      <w:jc w:val="both"/>
      <w:outlineLvl w:val="1"/>
    </w:pPr>
    <w:rPr>
      <w:rFonts w:ascii="English111 Vivace BT" w:hAnsi="English111 Vivace BT"/>
      <w:color w:val="008000"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F465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477A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D6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6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6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677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Corrientes, 16 de enero de 2006</vt:lpstr>
    </vt:vector>
  </TitlesOfParts>
  <Company>Luffi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Corrientes, 16 de enero de 2006</dc:title>
  <dc:creator>MOSP</dc:creator>
  <cp:lastModifiedBy>User</cp:lastModifiedBy>
  <cp:revision>6</cp:revision>
  <cp:lastPrinted>2016-10-21T13:15:00Z</cp:lastPrinted>
  <dcterms:created xsi:type="dcterms:W3CDTF">2016-10-21T15:46:00Z</dcterms:created>
  <dcterms:modified xsi:type="dcterms:W3CDTF">2016-10-21T18:07:00Z</dcterms:modified>
</cp:coreProperties>
</file>